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2"/>
          <w:szCs w:val="22"/>
        </w:rPr>
      </w:pPr>
      <w:r>
        <w:rPr>
          <w:rFonts w:ascii="Times New Roman" w:eastAsia="Times New Roman" w:hAnsi="Times New Roman" w:cs="Times New Roman"/>
          <w:sz w:val="22"/>
          <w:szCs w:val="22"/>
        </w:rPr>
        <w:t>Дело №</w:t>
      </w:r>
      <w:r>
        <w:rPr>
          <w:rFonts w:ascii="Times New Roman" w:eastAsia="Times New Roman" w:hAnsi="Times New Roman" w:cs="Times New Roman"/>
          <w:sz w:val="22"/>
          <w:szCs w:val="22"/>
        </w:rPr>
        <w:t xml:space="preserve"> 5-</w:t>
      </w:r>
      <w:r>
        <w:rPr>
          <w:rFonts w:ascii="Times New Roman" w:eastAsia="Times New Roman" w:hAnsi="Times New Roman" w:cs="Times New Roman"/>
          <w:sz w:val="22"/>
          <w:szCs w:val="22"/>
        </w:rPr>
        <w:t>1991</w:t>
      </w:r>
      <w:r>
        <w:rPr>
          <w:rFonts w:ascii="Times New Roman" w:eastAsia="Times New Roman" w:hAnsi="Times New Roman" w:cs="Times New Roman"/>
          <w:sz w:val="22"/>
          <w:szCs w:val="22"/>
        </w:rPr>
        <w:t>-0501/202</w:t>
      </w:r>
      <w:r>
        <w:rPr>
          <w:rFonts w:ascii="Times New Roman" w:eastAsia="Times New Roman" w:hAnsi="Times New Roman" w:cs="Times New Roman"/>
          <w:sz w:val="22"/>
          <w:szCs w:val="22"/>
        </w:rPr>
        <w:t>6</w:t>
      </w:r>
      <w:r>
        <w:rPr>
          <w:rFonts w:ascii="Times New Roman" w:eastAsia="Times New Roman" w:hAnsi="Times New Roman" w:cs="Times New Roman"/>
          <w:sz w:val="22"/>
          <w:szCs w:val="22"/>
        </w:rPr>
        <w:t xml:space="preserve"> </w:t>
      </w:r>
    </w:p>
    <w:p>
      <w:pPr>
        <w:spacing w:before="0" w:after="0"/>
        <w:jc w:val="right"/>
        <w:rPr>
          <w:sz w:val="22"/>
          <w:szCs w:val="22"/>
        </w:rPr>
      </w:pPr>
      <w:r>
        <w:rPr>
          <w:rFonts w:ascii="Times New Roman" w:eastAsia="Times New Roman" w:hAnsi="Times New Roman" w:cs="Times New Roman"/>
          <w:sz w:val="22"/>
          <w:szCs w:val="22"/>
        </w:rPr>
        <w:t>УИД: 86</w:t>
      </w:r>
      <w:r>
        <w:rPr>
          <w:rFonts w:ascii="Times New Roman" w:eastAsia="Times New Roman" w:hAnsi="Times New Roman" w:cs="Times New Roman"/>
          <w:sz w:val="22"/>
          <w:szCs w:val="22"/>
        </w:rPr>
        <w:t>MS</w:t>
      </w:r>
      <w:r>
        <w:rPr>
          <w:rFonts w:ascii="Times New Roman" w:eastAsia="Times New Roman" w:hAnsi="Times New Roman" w:cs="Times New Roman"/>
          <w:sz w:val="22"/>
          <w:szCs w:val="22"/>
        </w:rPr>
        <w:t>0005-01-202</w:t>
      </w:r>
      <w:r>
        <w:rPr>
          <w:rFonts w:ascii="Times New Roman" w:eastAsia="Times New Roman" w:hAnsi="Times New Roman" w:cs="Times New Roman"/>
          <w:sz w:val="22"/>
          <w:szCs w:val="22"/>
        </w:rPr>
        <w:t>6</w:t>
      </w:r>
      <w:r>
        <w:rPr>
          <w:rFonts w:ascii="Times New Roman" w:eastAsia="Times New Roman" w:hAnsi="Times New Roman" w:cs="Times New Roman"/>
          <w:sz w:val="22"/>
          <w:szCs w:val="22"/>
        </w:rPr>
        <w:t>-00</w:t>
      </w:r>
      <w:r>
        <w:rPr>
          <w:rFonts w:ascii="Times New Roman" w:eastAsia="Times New Roman" w:hAnsi="Times New Roman" w:cs="Times New Roman"/>
          <w:sz w:val="22"/>
          <w:szCs w:val="22"/>
        </w:rPr>
        <w:t>5267-62</w:t>
      </w:r>
    </w:p>
    <w:p>
      <w:pPr>
        <w:spacing w:before="0" w:after="0"/>
        <w:jc w:val="right"/>
        <w:rPr>
          <w:sz w:val="28"/>
          <w:szCs w:val="28"/>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rPr>
          <w:sz w:val="28"/>
          <w:szCs w:val="28"/>
        </w:rPr>
      </w:pPr>
    </w:p>
    <w:p>
      <w:pPr>
        <w:spacing w:before="0" w:after="0"/>
        <w:ind w:right="20"/>
        <w:jc w:val="both"/>
        <w:rPr>
          <w:sz w:val="28"/>
          <w:szCs w:val="28"/>
        </w:rPr>
      </w:pPr>
      <w:r>
        <w:rPr>
          <w:rFonts w:ascii="Times New Roman" w:eastAsia="Times New Roman" w:hAnsi="Times New Roman" w:cs="Times New Roman"/>
          <w:sz w:val="28"/>
          <w:szCs w:val="28"/>
        </w:rPr>
        <w:t>06 октября</w:t>
      </w:r>
      <w:r>
        <w:rPr>
          <w:rFonts w:ascii="Times New Roman" w:eastAsia="Times New Roman" w:hAnsi="Times New Roman" w:cs="Times New Roman"/>
          <w:sz w:val="28"/>
          <w:szCs w:val="28"/>
        </w:rPr>
        <w:t xml:space="preserve"> 2026 </w:t>
      </w:r>
      <w:r>
        <w:rPr>
          <w:rFonts w:ascii="Times New Roman" w:eastAsia="Times New Roman" w:hAnsi="Times New Roman" w:cs="Times New Roman"/>
          <w:sz w:val="28"/>
          <w:szCs w:val="28"/>
        </w:rPr>
        <w:t>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 Нефтеюганск</w:t>
      </w:r>
    </w:p>
    <w:p>
      <w:pPr>
        <w:spacing w:before="0" w:after="0"/>
        <w:ind w:firstLine="567"/>
        <w:jc w:val="both"/>
        <w:rPr>
          <w:sz w:val="8"/>
          <w:szCs w:val="8"/>
        </w:rPr>
      </w:pPr>
    </w:p>
    <w:p>
      <w:pPr>
        <w:spacing w:before="0" w:after="0"/>
        <w:ind w:firstLine="708"/>
        <w:jc w:val="both"/>
        <w:rPr>
          <w:sz w:val="28"/>
          <w:szCs w:val="28"/>
        </w:rPr>
      </w:pPr>
      <w:r>
        <w:rPr>
          <w:rFonts w:ascii="Times New Roman" w:eastAsia="Times New Roman" w:hAnsi="Times New Roman" w:cs="Times New Roman"/>
          <w:sz w:val="28"/>
          <w:szCs w:val="28"/>
        </w:rPr>
        <w:t xml:space="preserve">Мировой судья судебного участка № 6 </w:t>
      </w:r>
      <w:r>
        <w:rPr>
          <w:rFonts w:ascii="Times New Roman" w:eastAsia="Times New Roman" w:hAnsi="Times New Roman" w:cs="Times New Roman"/>
          <w:sz w:val="28"/>
          <w:szCs w:val="28"/>
        </w:rPr>
        <w:t xml:space="preserve">Нефтеюганского судебного района Ханты-Мансийского автономного округа – Югры </w:t>
      </w:r>
      <w:r>
        <w:rPr>
          <w:rFonts w:ascii="Times New Roman" w:eastAsia="Times New Roman" w:hAnsi="Times New Roman" w:cs="Times New Roman"/>
          <w:sz w:val="28"/>
          <w:szCs w:val="28"/>
        </w:rPr>
        <w:t xml:space="preserve">Сабитова Д.Р. </w:t>
      </w:r>
      <w:r>
        <w:rPr>
          <w:rFonts w:ascii="Times New Roman" w:eastAsia="Times New Roman" w:hAnsi="Times New Roman" w:cs="Times New Roman"/>
          <w:sz w:val="28"/>
          <w:szCs w:val="28"/>
        </w:rPr>
        <w:t xml:space="preserve">(628305, ХМАО-Югра, г. Нефтеюганск, ул. Сургутская, 10), </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567"/>
        <w:jc w:val="both"/>
        <w:rPr>
          <w:sz w:val="28"/>
          <w:szCs w:val="28"/>
        </w:rPr>
      </w:pPr>
      <w:r>
        <w:rPr>
          <w:rFonts w:ascii="Times New Roman" w:eastAsia="Times New Roman" w:hAnsi="Times New Roman" w:cs="Times New Roman"/>
          <w:sz w:val="28"/>
          <w:szCs w:val="28"/>
        </w:rPr>
        <w:t xml:space="preserve">Коль </w:t>
      </w:r>
      <w:r>
        <w:rPr>
          <w:rStyle w:val="cat-UserDefined1478598577grp-43rplc-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grp-42rplc-1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года рождения, уроженца</w:t>
      </w:r>
      <w:r>
        <w:rPr>
          <w:rFonts w:ascii="Times New Roman" w:eastAsia="Times New Roman" w:hAnsi="Times New Roman" w:cs="Times New Roman"/>
          <w:sz w:val="28"/>
          <w:szCs w:val="28"/>
        </w:rPr>
        <w:t xml:space="preserve"> </w:t>
      </w:r>
      <w:r>
        <w:rPr>
          <w:rStyle w:val="cat-UserDefinedgrp-47rplc-13"/>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работающего ООО </w:t>
      </w:r>
      <w:r>
        <w:rPr>
          <w:rStyle w:val="cat-UserDefinedgrp-44rplc-1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водителем, </w:t>
      </w:r>
      <w:r>
        <w:rPr>
          <w:rFonts w:ascii="Times New Roman" w:eastAsia="Times New Roman" w:hAnsi="Times New Roman" w:cs="Times New Roman"/>
          <w:sz w:val="28"/>
          <w:szCs w:val="28"/>
        </w:rPr>
        <w:t xml:space="preserve">зарегистрированного </w:t>
      </w:r>
      <w:r>
        <w:rPr>
          <w:rFonts w:ascii="Times New Roman" w:eastAsia="Times New Roman" w:hAnsi="Times New Roman" w:cs="Times New Roman"/>
          <w:sz w:val="28"/>
          <w:szCs w:val="28"/>
        </w:rPr>
        <w:t xml:space="preserve">по адресу: </w:t>
      </w:r>
      <w:r>
        <w:rPr>
          <w:rStyle w:val="cat-UserDefinedgrp-45rplc-16"/>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ИНН: </w:t>
      </w:r>
      <w:r>
        <w:rPr>
          <w:rStyle w:val="cat-UserDefinedgrp-46rplc-18"/>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ч.4 ст. 12.15 Кодекса Российской Федерации об административных правонарушениях,</w:t>
      </w:r>
    </w:p>
    <w:p>
      <w:pPr>
        <w:spacing w:before="0" w:after="0"/>
        <w:ind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У С Т А Н О В И Л:</w:t>
      </w:r>
    </w:p>
    <w:p>
      <w:pPr>
        <w:spacing w:before="0" w:after="0"/>
        <w:ind w:firstLine="567"/>
        <w:jc w:val="both"/>
        <w:rPr>
          <w:sz w:val="8"/>
          <w:szCs w:val="8"/>
        </w:rPr>
      </w:pP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Коль </w:t>
      </w:r>
      <w:r>
        <w:rPr>
          <w:rStyle w:val="cat-UserDefined-173198949grp-50rplc-20"/>
          <w:rFonts w:ascii="Times New Roman" w:eastAsia="Times New Roman" w:hAnsi="Times New Roman" w:cs="Times New Roman"/>
          <w:sz w:val="28"/>
          <w:szCs w:val="28"/>
        </w:rPr>
        <w:t>***</w:t>
      </w:r>
      <w:r>
        <w:rPr>
          <w:rStyle w:val="cat-UserDefinedgrp-48rplc-2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28.08</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12</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46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651</w:t>
      </w:r>
      <w:r>
        <w:rPr>
          <w:rFonts w:ascii="Times New Roman" w:eastAsia="Times New Roman" w:hAnsi="Times New Roman" w:cs="Times New Roman"/>
          <w:sz w:val="28"/>
          <w:szCs w:val="28"/>
        </w:rPr>
        <w:t xml:space="preserve"> км. а/д Р404 Тюмень-Ханты-Мансийский 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UserDefinedgrp-34rplc-2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1588745028grp-49rplc-2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совершил обгон </w:t>
      </w:r>
      <w:r>
        <w:rPr>
          <w:rFonts w:ascii="Times New Roman" w:eastAsia="Times New Roman" w:hAnsi="Times New Roman" w:cs="Times New Roman"/>
          <w:sz w:val="28"/>
          <w:szCs w:val="28"/>
        </w:rPr>
        <w:t xml:space="preserve">впереди движущегося грузового </w:t>
      </w:r>
      <w:r>
        <w:rPr>
          <w:rFonts w:ascii="Times New Roman" w:eastAsia="Times New Roman" w:hAnsi="Times New Roman" w:cs="Times New Roman"/>
          <w:sz w:val="28"/>
          <w:szCs w:val="28"/>
        </w:rPr>
        <w:t xml:space="preserve">транспортного средства, </w:t>
      </w:r>
      <w:r>
        <w:rPr>
          <w:rFonts w:ascii="Times New Roman" w:eastAsia="Times New Roman" w:hAnsi="Times New Roman" w:cs="Times New Roman"/>
          <w:sz w:val="28"/>
          <w:szCs w:val="28"/>
        </w:rPr>
        <w:t>с выездом на полосу, предназначенную для встречного движения в зоне действия дорожн</w:t>
      </w:r>
      <w:r>
        <w:rPr>
          <w:rFonts w:ascii="Times New Roman" w:eastAsia="Times New Roman" w:hAnsi="Times New Roman" w:cs="Times New Roman"/>
          <w:sz w:val="28"/>
          <w:szCs w:val="28"/>
        </w:rPr>
        <w:t>ого знака 3.20 «Обгон запрещён»</w:t>
      </w:r>
      <w:r>
        <w:rPr>
          <w:rFonts w:ascii="Times New Roman" w:eastAsia="Times New Roman" w:hAnsi="Times New Roman" w:cs="Times New Roman"/>
          <w:sz w:val="28"/>
          <w:szCs w:val="28"/>
        </w:rPr>
        <w:t xml:space="preserve">, в зоне действия </w:t>
      </w:r>
      <w:r>
        <w:rPr>
          <w:rFonts w:ascii="Times New Roman" w:eastAsia="Times New Roman" w:hAnsi="Times New Roman" w:cs="Times New Roman"/>
          <w:sz w:val="28"/>
          <w:szCs w:val="28"/>
        </w:rPr>
        <w:t xml:space="preserve">горизонтальной </w:t>
      </w:r>
      <w:r>
        <w:rPr>
          <w:rFonts w:ascii="Times New Roman" w:eastAsia="Times New Roman" w:hAnsi="Times New Roman" w:cs="Times New Roman"/>
          <w:sz w:val="28"/>
          <w:szCs w:val="28"/>
        </w:rPr>
        <w:t>дорожной разметки 1.1</w:t>
      </w:r>
      <w:r>
        <w:rPr>
          <w:rFonts w:ascii="Times New Roman" w:eastAsia="Times New Roman" w:hAnsi="Times New Roman" w:cs="Times New Roman"/>
          <w:sz w:val="28"/>
          <w:szCs w:val="28"/>
        </w:rPr>
        <w:t xml:space="preserve">, чем нарушил п. </w:t>
      </w:r>
      <w:r>
        <w:rPr>
          <w:rFonts w:ascii="Times New Roman" w:eastAsia="Times New Roman" w:hAnsi="Times New Roman" w:cs="Times New Roman"/>
          <w:sz w:val="28"/>
          <w:szCs w:val="28"/>
        </w:rPr>
        <w:t>1.3</w:t>
      </w:r>
      <w:r>
        <w:rPr>
          <w:rFonts w:ascii="Times New Roman" w:eastAsia="Times New Roman" w:hAnsi="Times New Roman" w:cs="Times New Roman"/>
          <w:sz w:val="28"/>
          <w:szCs w:val="28"/>
        </w:rPr>
        <w:t xml:space="preserve">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В судебное заседание </w:t>
      </w:r>
      <w:r>
        <w:rPr>
          <w:rFonts w:ascii="Times New Roman" w:eastAsia="Times New Roman" w:hAnsi="Times New Roman" w:cs="Times New Roman"/>
          <w:sz w:val="28"/>
          <w:szCs w:val="28"/>
        </w:rPr>
        <w:t xml:space="preserve">Коль </w:t>
      </w:r>
      <w:r>
        <w:rPr>
          <w:rStyle w:val="cat-UserDefined-173198949grp-50rplc-31"/>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извещен</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 времени и месте рассмотрения дела об административном правонарушении посредством направления и вручения СМС-сообщения на номер телефона, указанный </w:t>
      </w:r>
      <w:r>
        <w:rPr>
          <w:rFonts w:ascii="Times New Roman" w:eastAsia="Times New Roman" w:hAnsi="Times New Roman" w:cs="Times New Roman"/>
          <w:sz w:val="28"/>
          <w:szCs w:val="28"/>
        </w:rPr>
        <w:t xml:space="preserve">Коль </w:t>
      </w:r>
      <w:r>
        <w:rPr>
          <w:rStyle w:val="cat-UserDefined-173198949grp-50rplc-33"/>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протоколе об административном правонарушении. Кроме того, </w:t>
      </w:r>
      <w:r>
        <w:rPr>
          <w:rFonts w:ascii="Times New Roman" w:eastAsia="Times New Roman" w:hAnsi="Times New Roman" w:cs="Times New Roman"/>
          <w:sz w:val="28"/>
          <w:szCs w:val="28"/>
        </w:rPr>
        <w:t xml:space="preserve">Коль </w:t>
      </w:r>
      <w:r>
        <w:rPr>
          <w:rStyle w:val="cat-UserDefined-173198949grp-50rplc-35"/>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был</w:t>
      </w:r>
      <w:r>
        <w:rPr>
          <w:rFonts w:ascii="Times New Roman" w:eastAsia="Times New Roman" w:hAnsi="Times New Roman" w:cs="Times New Roman"/>
          <w:sz w:val="28"/>
          <w:szCs w:val="28"/>
        </w:rPr>
        <w:t xml:space="preserve"> согласен</w:t>
      </w:r>
      <w:r>
        <w:rPr>
          <w:rFonts w:ascii="Times New Roman" w:eastAsia="Times New Roman" w:hAnsi="Times New Roman" w:cs="Times New Roman"/>
          <w:sz w:val="28"/>
          <w:szCs w:val="28"/>
        </w:rPr>
        <w:t xml:space="preserve"> на уведомление о времени и месте рассмотрения дела об административном правонарушении посредством направления СМС-сообщения, о чем собственноручно поставил свою подпись в протоколе.</w:t>
      </w:r>
    </w:p>
    <w:p>
      <w:pPr>
        <w:spacing w:before="0" w:after="0"/>
        <w:ind w:firstLine="567"/>
        <w:jc w:val="both"/>
        <w:rPr>
          <w:sz w:val="28"/>
          <w:szCs w:val="28"/>
        </w:rPr>
      </w:pPr>
      <w:r>
        <w:rPr>
          <w:rFonts w:ascii="Times New Roman" w:eastAsia="Times New Roman" w:hAnsi="Times New Roman" w:cs="Times New Roman"/>
          <w:sz w:val="28"/>
          <w:szCs w:val="28"/>
        </w:rPr>
        <w:t>Согласно Постановлению Пленума Верховного Суда РФ от 24 марта 2005</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г.</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N</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5"О некоторых вопросах, возникающих у судов при применении Кодекса Российской Федерации об административных правонарушениях"(с изменениями от 25 мая 2006 г., 11 ноября 2008 г., 10 июня 2010 г., 9 февраля 2012 г.19 декабря 2013 г.), в целях соблюдения установленных </w:t>
      </w:r>
      <w:hyperlink r:id="rId4" w:history="1">
        <w:r>
          <w:rPr>
            <w:rFonts w:ascii="Times New Roman" w:eastAsia="Times New Roman" w:hAnsi="Times New Roman" w:cs="Times New Roman"/>
            <w:color w:val="0000EE"/>
            <w:sz w:val="28"/>
            <w:szCs w:val="28"/>
          </w:rPr>
          <w:t>статьей</w:t>
        </w:r>
        <w:r>
          <w:rPr>
            <w:rFonts w:ascii="Times New Roman" w:eastAsia="Times New Roman" w:hAnsi="Times New Roman" w:cs="Times New Roman"/>
            <w:color w:val="0000EE"/>
            <w:sz w:val="28"/>
            <w:szCs w:val="28"/>
          </w:rPr>
          <w:t> </w:t>
        </w:r>
        <w:r>
          <w:rPr>
            <w:rFonts w:ascii="Times New Roman" w:eastAsia="Times New Roman" w:hAnsi="Times New Roman" w:cs="Times New Roman"/>
            <w:color w:val="0000EE"/>
            <w:sz w:val="28"/>
            <w:szCs w:val="28"/>
          </w:rPr>
          <w:t>29.6</w:t>
        </w:r>
      </w:hyperlink>
      <w:r>
        <w:rPr>
          <w:rFonts w:ascii="Times New Roman" w:eastAsia="Times New Roman" w:hAnsi="Times New Roman" w:cs="Times New Roman"/>
          <w:sz w:val="28"/>
          <w:szCs w:val="28"/>
        </w:rPr>
        <w:t xml:space="preserve"> КоАП РФ сроков рассмотрения дел об административных правонарушениях судье необходимо принимать меры для быстрого извещения участвующих в </w:t>
      </w:r>
      <w:r>
        <w:rPr>
          <w:rFonts w:ascii="Times New Roman" w:eastAsia="Times New Roman" w:hAnsi="Times New Roman" w:cs="Times New Roman"/>
          <w:sz w:val="28"/>
          <w:szCs w:val="28"/>
        </w:rPr>
        <w:t xml:space="preserve">деле лиц о времени и месте судебного рассмотрения. Поскольку </w:t>
      </w:r>
      <w:hyperlink r:id="rId5" w:history="1">
        <w:r>
          <w:rPr>
            <w:rFonts w:ascii="Times New Roman" w:eastAsia="Times New Roman" w:hAnsi="Times New Roman" w:cs="Times New Roman"/>
            <w:color w:val="0000EE"/>
            <w:sz w:val="28"/>
            <w:szCs w:val="28"/>
          </w:rPr>
          <w:t>КоАП</w:t>
        </w:r>
      </w:hyperlink>
      <w:r>
        <w:rPr>
          <w:rFonts w:ascii="Times New Roman" w:eastAsia="Times New Roman" w:hAnsi="Times New Roman" w:cs="Times New Roman"/>
          <w:sz w:val="28"/>
          <w:szCs w:val="28"/>
        </w:rPr>
        <w:t xml:space="preserve"> РФ не содержит каких-либо ограничений, связанных с таким извещением, оно </w:t>
      </w:r>
      <w:r>
        <w:rPr>
          <w:rFonts w:ascii="Times New Roman" w:eastAsia="Times New Roman" w:hAnsi="Times New Roman" w:cs="Times New Roman"/>
          <w:sz w:val="28"/>
          <w:szCs w:val="28"/>
        </w:rPr>
        <w:t>в зависимости от конкретных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(судебной повесткой, телеграммой, телефонограммой, факсимильной связью и т.п., посредством СМС-сообщения, в случае согласия лица на уведомление таким способом и при фиксации факта отправки и доставки СМС-извещения адресату).</w:t>
      </w:r>
    </w:p>
    <w:p>
      <w:pPr>
        <w:spacing w:before="0" w:after="0"/>
        <w:ind w:firstLine="567"/>
        <w:jc w:val="both"/>
        <w:rPr>
          <w:sz w:val="28"/>
          <w:szCs w:val="28"/>
        </w:rPr>
      </w:pPr>
      <w:r>
        <w:rPr>
          <w:rFonts w:ascii="Times New Roman" w:eastAsia="Times New Roman" w:hAnsi="Times New Roman" w:cs="Times New Roman"/>
          <w:sz w:val="28"/>
          <w:szCs w:val="28"/>
        </w:rPr>
        <w:t xml:space="preserve">Таким образом, мировой судья, считает надлежащим извещением </w:t>
      </w:r>
      <w:r>
        <w:rPr>
          <w:rFonts w:ascii="Times New Roman" w:eastAsia="Times New Roman" w:hAnsi="Times New Roman" w:cs="Times New Roman"/>
          <w:sz w:val="28"/>
          <w:szCs w:val="28"/>
        </w:rPr>
        <w:t xml:space="preserve">Коль </w:t>
      </w:r>
      <w:r>
        <w:rPr>
          <w:rStyle w:val="cat-UserDefined-173198949grp-50rplc-43"/>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 месте, дате и времени рассмотрения дела, и</w:t>
      </w:r>
      <w:r>
        <w:rPr>
          <w:rFonts w:ascii="Times New Roman" w:eastAsia="Times New Roman" w:hAnsi="Times New Roman" w:cs="Times New Roman"/>
          <w:sz w:val="28"/>
          <w:szCs w:val="28"/>
        </w:rPr>
        <w:t xml:space="preserve"> возможным рассмотреть дело в его</w:t>
      </w:r>
      <w:r>
        <w:rPr>
          <w:rFonts w:ascii="Times New Roman" w:eastAsia="Times New Roman" w:hAnsi="Times New Roman" w:cs="Times New Roman"/>
          <w:sz w:val="28"/>
          <w:szCs w:val="28"/>
        </w:rPr>
        <w:t xml:space="preserve"> отсутствие.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Мировой судья, исследовав материалы дела, считает, что вина </w:t>
      </w:r>
      <w:r>
        <w:rPr>
          <w:rFonts w:ascii="Times New Roman" w:eastAsia="Times New Roman" w:hAnsi="Times New Roman" w:cs="Times New Roman"/>
          <w:sz w:val="28"/>
          <w:szCs w:val="28"/>
        </w:rPr>
        <w:t xml:space="preserve">Коль </w:t>
      </w:r>
      <w:r>
        <w:rPr>
          <w:rStyle w:val="cat-UserDefined-173198949grp-50rplc-45"/>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совершении правонарушения полностью доказана и подтверждается следующими доказательствами:</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протоколом об административном правонарушении </w:t>
      </w:r>
      <w:r>
        <w:rPr>
          <w:rFonts w:ascii="Times New Roman" w:eastAsia="Times New Roman" w:hAnsi="Times New Roman" w:cs="Times New Roman"/>
          <w:sz w:val="28"/>
          <w:szCs w:val="28"/>
        </w:rPr>
        <w:t xml:space="preserve">86ХМ </w:t>
      </w:r>
      <w:r>
        <w:rPr>
          <w:rStyle w:val="cat-UserDefined-1456596075grp-35rplc-4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28.08</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из которого следует, что права и обязанности, предусмотренные ст. 25.1 КоАП РФ и ст. 51 Конституции РФ </w:t>
      </w:r>
      <w:r>
        <w:rPr>
          <w:rFonts w:ascii="Times New Roman" w:eastAsia="Times New Roman" w:hAnsi="Times New Roman" w:cs="Times New Roman"/>
          <w:sz w:val="28"/>
          <w:szCs w:val="28"/>
        </w:rPr>
        <w:t xml:space="preserve">Коль </w:t>
      </w:r>
      <w:r>
        <w:rPr>
          <w:rStyle w:val="cat-UserDefined-173198949grp-50rplc-50"/>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разъяснены, что подтверждается его подписью в соответствующей гра</w:t>
      </w:r>
      <w:r>
        <w:rPr>
          <w:rFonts w:ascii="Times New Roman" w:eastAsia="Times New Roman" w:hAnsi="Times New Roman" w:cs="Times New Roman"/>
          <w:sz w:val="28"/>
          <w:szCs w:val="28"/>
        </w:rPr>
        <w:t>фе протокола, копия протокола им</w:t>
      </w:r>
      <w:r>
        <w:rPr>
          <w:rFonts w:ascii="Times New Roman" w:eastAsia="Times New Roman" w:hAnsi="Times New Roman" w:cs="Times New Roman"/>
          <w:sz w:val="28"/>
          <w:szCs w:val="28"/>
        </w:rPr>
        <w:t xml:space="preserve"> получена, протокол подписан</w:t>
      </w:r>
      <w:r>
        <w:rPr>
          <w:rFonts w:ascii="Times New Roman" w:eastAsia="Times New Roman" w:hAnsi="Times New Roman" w:cs="Times New Roman"/>
          <w:sz w:val="28"/>
          <w:szCs w:val="28"/>
        </w:rPr>
        <w:t xml:space="preserve">, из строки ходатайства о рассмотрении дела об административном правонарушении по месту жительства указано г. </w:t>
      </w:r>
      <w:r>
        <w:rPr>
          <w:rFonts w:ascii="Times New Roman" w:eastAsia="Times New Roman" w:hAnsi="Times New Roman" w:cs="Times New Roman"/>
          <w:sz w:val="28"/>
          <w:szCs w:val="28"/>
        </w:rPr>
        <w:t>Краснотурьинск</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Свердловская обл.</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вместе с тем подпись </w:t>
      </w:r>
      <w:r>
        <w:rPr>
          <w:rFonts w:ascii="Times New Roman" w:eastAsia="Times New Roman" w:hAnsi="Times New Roman" w:cs="Times New Roman"/>
          <w:sz w:val="28"/>
          <w:szCs w:val="28"/>
        </w:rPr>
        <w:t xml:space="preserve">Коль </w:t>
      </w:r>
      <w:r>
        <w:rPr>
          <w:rStyle w:val="cat-UserDefined-173198949grp-50rplc-53"/>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данной графе отсутствует, что свидетельствует об отсутствии волеизъявления привлекаемого лица</w:t>
      </w:r>
      <w:r>
        <w:rPr>
          <w:rFonts w:ascii="Times New Roman" w:eastAsia="Times New Roman" w:hAnsi="Times New Roman" w:cs="Times New Roman"/>
          <w:sz w:val="28"/>
          <w:szCs w:val="28"/>
        </w:rPr>
        <w:t>. Из протокола следует, что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Коль </w:t>
      </w:r>
      <w:r>
        <w:rPr>
          <w:rStyle w:val="cat-UserDefined-173198949grp-50rplc-5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28.08.2026 в 12:46, на 651 км. а/д Р404 Тюмень-Ханты-Мансийский Нефтеюганского района, управляя транспортным средством </w:t>
      </w:r>
      <w:r>
        <w:rPr>
          <w:rStyle w:val="cat-UserDefinedgrp-34rplc-59"/>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 xml:space="preserve">, г/н </w:t>
      </w:r>
      <w:r>
        <w:rPr>
          <w:rStyle w:val="cat-UserDefined1588745028grp-49rplc-61"/>
          <w:rFonts w:ascii="Times New Roman" w:eastAsia="Times New Roman" w:hAnsi="Times New Roman" w:cs="Times New Roman"/>
          <w:sz w:val="28"/>
          <w:szCs w:val="28"/>
        </w:rPr>
        <w:t>***</w:t>
      </w:r>
      <w:r>
        <w:rPr>
          <w:rFonts w:ascii="Times New Roman" w:eastAsia="Times New Roman" w:hAnsi="Times New Roman" w:cs="Times New Roman"/>
          <w:sz w:val="28"/>
          <w:szCs w:val="28"/>
        </w:rPr>
        <w:t>, совершил обгон впереди движущегося грузового транспортного средства, с выездом на полосу, предназначенную для встречного движения в зоне действия дорожного знака 3.20 «Обгон запрещён», в зоне действия горизонтальной дорожной разметки 1.1, чем нарушил п. 1.3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схемой места совершения административного правонарушения, из которой следует, что Коль </w:t>
      </w:r>
      <w:r>
        <w:rPr>
          <w:rStyle w:val="cat-UserDefined-173198949grp-50rplc-6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28.08.2026 в 12:46, на 651 км. а/д Р404 Тюмень-Ханты-Мансийский Нефтеюганского района, управляя транспортным средством </w:t>
      </w:r>
      <w:r>
        <w:rPr>
          <w:rStyle w:val="cat-UserDefinedgrp-34rplc-68"/>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 xml:space="preserve">, г/н </w:t>
      </w:r>
      <w:r>
        <w:rPr>
          <w:rStyle w:val="cat-UserDefined1588745028grp-49rplc-7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совершил обгон транспортного средства с выездом на полосу, предназначенную для встречного движения в зоне действия дорожного знака 3.20 «Обгон запрещён». Со схемой </w:t>
      </w:r>
      <w:r>
        <w:rPr>
          <w:rFonts w:ascii="Times New Roman" w:eastAsia="Times New Roman" w:hAnsi="Times New Roman" w:cs="Times New Roman"/>
          <w:sz w:val="28"/>
          <w:szCs w:val="28"/>
        </w:rPr>
        <w:t>Коль</w:t>
      </w:r>
      <w:r>
        <w:rPr>
          <w:rFonts w:ascii="Times New Roman" w:eastAsia="Times New Roman" w:hAnsi="Times New Roman" w:cs="Times New Roman"/>
          <w:sz w:val="28"/>
          <w:szCs w:val="28"/>
        </w:rPr>
        <w:t xml:space="preserve"> </w:t>
      </w:r>
      <w:r>
        <w:rPr>
          <w:rStyle w:val="cat-UserDefined-173198949grp-50rplc-72"/>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ознакомился;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 рапортом ст. инспектора </w:t>
      </w:r>
      <w:r>
        <w:rPr>
          <w:rFonts w:ascii="Times New Roman" w:eastAsia="Times New Roman" w:hAnsi="Times New Roman" w:cs="Times New Roman"/>
          <w:sz w:val="28"/>
          <w:szCs w:val="28"/>
        </w:rPr>
        <w:t>ДПС ОВ ДПС Госавтоинспекции ОМВД России по Нефтеюганскому району</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28.08</w:t>
      </w:r>
      <w:r>
        <w:rPr>
          <w:rFonts w:ascii="Times New Roman" w:eastAsia="Times New Roman" w:hAnsi="Times New Roman" w:cs="Times New Roman"/>
          <w:sz w:val="28"/>
          <w:szCs w:val="28"/>
        </w:rPr>
        <w:t>.2026 в котором изложены обстоятельства административного правонарушения;</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копией во</w:t>
      </w:r>
      <w:r>
        <w:rPr>
          <w:rFonts w:ascii="Times New Roman" w:eastAsia="Times New Roman" w:hAnsi="Times New Roman" w:cs="Times New Roman"/>
          <w:sz w:val="28"/>
          <w:szCs w:val="28"/>
        </w:rPr>
        <w:t xml:space="preserve">дительского удостоверения Коль </w:t>
      </w:r>
      <w:r>
        <w:rPr>
          <w:rStyle w:val="cat-UserDefined-173198949grp-50rplc-7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копией свидетельства о регистрации ТС на ООО Перевозки 24; </w:t>
      </w:r>
    </w:p>
    <w:p>
      <w:pPr>
        <w:spacing w:before="0" w:after="0"/>
        <w:ind w:right="26" w:firstLine="567"/>
        <w:jc w:val="both"/>
        <w:rPr>
          <w:sz w:val="28"/>
          <w:szCs w:val="28"/>
        </w:rPr>
      </w:pPr>
      <w:r>
        <w:rPr>
          <w:rFonts w:ascii="Times New Roman" w:eastAsia="Times New Roman" w:hAnsi="Times New Roman" w:cs="Times New Roman"/>
          <w:sz w:val="28"/>
          <w:szCs w:val="28"/>
        </w:rPr>
        <w:t>- карточкой операции с ВУ;</w:t>
      </w:r>
    </w:p>
    <w:p>
      <w:pPr>
        <w:spacing w:before="0" w:after="0"/>
        <w:ind w:firstLine="567"/>
        <w:jc w:val="both"/>
        <w:rPr>
          <w:sz w:val="28"/>
          <w:szCs w:val="28"/>
        </w:rPr>
      </w:pPr>
      <w:r>
        <w:rPr>
          <w:rFonts w:ascii="Times New Roman" w:eastAsia="Times New Roman" w:hAnsi="Times New Roman" w:cs="Times New Roman"/>
          <w:sz w:val="28"/>
          <w:szCs w:val="28"/>
        </w:rPr>
        <w:t>- карточкой учета ТС</w:t>
      </w:r>
      <w:r>
        <w:rPr>
          <w:rFonts w:ascii="Calibri" w:eastAsia="Calibri" w:hAnsi="Calibri" w:cs="Calibri"/>
          <w:sz w:val="22"/>
          <w:szCs w:val="22"/>
        </w:rPr>
        <w:t xml:space="preserve"> </w:t>
      </w:r>
      <w:r>
        <w:rPr>
          <w:rFonts w:ascii="Times New Roman" w:eastAsia="Times New Roman" w:hAnsi="Times New Roman" w:cs="Times New Roman"/>
          <w:sz w:val="28"/>
          <w:szCs w:val="28"/>
        </w:rPr>
        <w:t>на ООО Перевозки 24</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реестром административных правонарушений;</w:t>
      </w:r>
    </w:p>
    <w:p>
      <w:pPr>
        <w:spacing w:before="0" w:after="0"/>
        <w:ind w:firstLine="567"/>
        <w:jc w:val="both"/>
        <w:rPr>
          <w:sz w:val="28"/>
          <w:szCs w:val="28"/>
        </w:rPr>
      </w:pPr>
      <w:r>
        <w:rPr>
          <w:rFonts w:ascii="Times New Roman" w:eastAsia="Times New Roman" w:hAnsi="Times New Roman" w:cs="Times New Roman"/>
          <w:sz w:val="28"/>
          <w:szCs w:val="28"/>
        </w:rPr>
        <w:t>- проектом организации дорожного движения на автомобильной дороге общего пользования федерального значения Р404 Тюмень</w:t>
      </w:r>
      <w:r>
        <w:rPr>
          <w:rFonts w:ascii="Times New Roman" w:eastAsia="Times New Roman" w:hAnsi="Times New Roman" w:cs="Times New Roman"/>
          <w:sz w:val="28"/>
          <w:szCs w:val="28"/>
        </w:rPr>
        <w:t>-Тобольск</w:t>
      </w:r>
      <w:r>
        <w:rPr>
          <w:rFonts w:ascii="Times New Roman" w:eastAsia="Times New Roman" w:hAnsi="Times New Roman" w:cs="Times New Roman"/>
          <w:sz w:val="28"/>
          <w:szCs w:val="28"/>
        </w:rPr>
        <w:t>-Ханты-Мансийский на участке км 542+665- км 699+046. Дислокацией дорожных знаков и разметки, из которой следует, что на данном участке автодороги сплошная линия дорожной разметки 1.1;</w:t>
      </w:r>
    </w:p>
    <w:p>
      <w:pPr>
        <w:spacing w:before="0" w:after="0"/>
        <w:ind w:right="26" w:firstLine="567"/>
        <w:jc w:val="both"/>
        <w:rPr>
          <w:sz w:val="28"/>
          <w:szCs w:val="28"/>
        </w:rPr>
      </w:pPr>
      <w:r>
        <w:rPr>
          <w:rFonts w:ascii="Times New Roman" w:eastAsia="Times New Roman" w:hAnsi="Times New Roman" w:cs="Times New Roman"/>
          <w:sz w:val="28"/>
          <w:szCs w:val="28"/>
        </w:rPr>
        <w:t>- видеозаписью фиксации правонарушения,</w:t>
      </w:r>
      <w:r>
        <w:rPr>
          <w:rFonts w:ascii="Times New Roman" w:eastAsia="Times New Roman" w:hAnsi="Times New Roman" w:cs="Times New Roman"/>
          <w:sz w:val="28"/>
          <w:szCs w:val="28"/>
        </w:rPr>
        <w:t xml:space="preserve"> согласно которой подтверждается факт совершения </w:t>
      </w:r>
      <w:r>
        <w:rPr>
          <w:rFonts w:ascii="Times New Roman" w:eastAsia="Times New Roman" w:hAnsi="Times New Roman" w:cs="Times New Roman"/>
          <w:sz w:val="28"/>
          <w:szCs w:val="28"/>
        </w:rPr>
        <w:t xml:space="preserve">Коль </w:t>
      </w:r>
      <w:r>
        <w:rPr>
          <w:rStyle w:val="cat-UserDefined-173198949grp-50rplc-78"/>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административного правонарушения, при обстоятельствах, указанных в протоколе об административном правонарушении.</w:t>
      </w:r>
    </w:p>
    <w:p>
      <w:pPr>
        <w:spacing w:before="0" w:after="0"/>
        <w:ind w:right="26" w:firstLine="567"/>
        <w:jc w:val="both"/>
        <w:rPr>
          <w:sz w:val="28"/>
          <w:szCs w:val="28"/>
        </w:rPr>
      </w:pPr>
      <w:r>
        <w:rPr>
          <w:rFonts w:ascii="Times New Roman" w:eastAsia="Times New Roman" w:hAnsi="Times New Roman" w:cs="Times New Roman"/>
          <w:sz w:val="28"/>
          <w:szCs w:val="28"/>
        </w:rPr>
        <w:t>Доказательства, исследованные в судебном заседании,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 Существенных недостатков, влекущих невозможность использования в качестве доказательств, материалы дела не содержат.</w:t>
      </w:r>
    </w:p>
    <w:p>
      <w:pPr>
        <w:spacing w:before="0" w:after="0"/>
        <w:ind w:right="26" w:firstLine="567"/>
        <w:jc w:val="both"/>
        <w:rPr>
          <w:sz w:val="28"/>
          <w:szCs w:val="28"/>
        </w:rPr>
      </w:pPr>
      <w:r>
        <w:rPr>
          <w:rFonts w:ascii="Times New Roman" w:eastAsia="Times New Roman" w:hAnsi="Times New Roman" w:cs="Times New Roman"/>
          <w:sz w:val="28"/>
          <w:szCs w:val="28"/>
        </w:rPr>
        <w:t>Часть 4 статьи 12.15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spacing w:before="0" w:after="0"/>
        <w:ind w:right="26" w:firstLine="567"/>
        <w:jc w:val="both"/>
        <w:rPr>
          <w:sz w:val="28"/>
          <w:szCs w:val="28"/>
        </w:rPr>
      </w:pPr>
      <w:r>
        <w:rPr>
          <w:rFonts w:ascii="Times New Roman" w:eastAsia="Times New Roman" w:hAnsi="Times New Roman" w:cs="Times New Roman"/>
          <w:sz w:val="28"/>
          <w:szCs w:val="28"/>
        </w:rPr>
        <w:t xml:space="preserve">Согласно п. 1.3. Правил дорожного движения (утверждены Постановлением Правительства РФ от 23 октября 1993 г. N 1090), участники дорожного движения обязаны знать и соблюдать относящиеся к ним требования Правил, сигналов светофоров, знаков и разметки. </w:t>
      </w:r>
    </w:p>
    <w:p>
      <w:pPr>
        <w:spacing w:before="0" w:after="0"/>
        <w:ind w:right="26" w:firstLine="567"/>
        <w:jc w:val="both"/>
        <w:rPr>
          <w:sz w:val="28"/>
          <w:szCs w:val="28"/>
        </w:rPr>
      </w:pPr>
      <w:r>
        <w:rPr>
          <w:rFonts w:ascii="Times New Roman" w:eastAsia="Times New Roman" w:hAnsi="Times New Roman" w:cs="Times New Roman"/>
          <w:sz w:val="28"/>
          <w:szCs w:val="28"/>
        </w:rPr>
        <w:t>В соответствии с постановлением Пленума Верховного Суда РФ от 25 июня 2019 года № 20 «О некоторых вопросах, возникающих у судов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pPr>
        <w:spacing w:before="0" w:after="0"/>
        <w:ind w:right="26" w:firstLine="567"/>
        <w:jc w:val="both"/>
        <w:rPr>
          <w:sz w:val="28"/>
          <w:szCs w:val="28"/>
        </w:rPr>
      </w:pPr>
      <w:r>
        <w:rPr>
          <w:rFonts w:ascii="Times New Roman" w:eastAsia="Times New Roman" w:hAnsi="Times New Roman" w:cs="Times New Roman"/>
          <w:sz w:val="28"/>
          <w:szCs w:val="28"/>
        </w:rPr>
        <w:t>Движение по дороге с двусторонним движением в нарушение требований дорожных знаков 3.20 "Обгон запрещен", 3.22 "Обгон грузовым автомобилям запрещен", 5.11.1 "Дорога с полосой для маршрутных транспортных средств", 5.11.2 "Дорога с полосой для велосипедистов", 5.15.7 "Направление движения по полосам", когда это связано с выездом на полосу встречного движения, и (или) дорожной разметки 1.1, 1.3, 1.11 (разделяющих транспортные потоки противоположных направлений) также образует объективную сторону состава административного правонарушения, предусмотренного частью 4 статьи 12.15 КоАП РФ. Невыполнение требований дорожных знаков 4.3 "Круговое движение", 3.1 "Въезд запрещен" (в том числе с табличкой 8.14 "Полоса движения"), в результате которого транспортное средство выехало на полосу, предназначенную для встречного движения, также может быть квалифицировано по данной норме.</w:t>
      </w:r>
      <w:r>
        <w:rPr>
          <w:rFonts w:ascii="Times New Roman" w:eastAsia="Times New Roman" w:hAnsi="Times New Roman" w:cs="Times New Roman"/>
          <w:sz w:val="28"/>
          <w:szCs w:val="28"/>
        </w:rPr>
        <w:t xml:space="preserve"> </w:t>
      </w:r>
    </w:p>
    <w:p>
      <w:pPr>
        <w:spacing w:before="0" w:after="0"/>
        <w:ind w:right="26" w:firstLine="567"/>
        <w:jc w:val="both"/>
        <w:rPr>
          <w:sz w:val="28"/>
          <w:szCs w:val="28"/>
        </w:rPr>
      </w:pPr>
      <w:r>
        <w:rPr>
          <w:rFonts w:ascii="Times New Roman" w:eastAsia="Times New Roman" w:hAnsi="Times New Roman" w:cs="Times New Roman"/>
          <w:sz w:val="28"/>
          <w:szCs w:val="28"/>
        </w:rPr>
        <w:t xml:space="preserve">Нарушение Коль </w:t>
      </w:r>
      <w:r>
        <w:rPr>
          <w:rStyle w:val="cat-UserDefined-173198949grp-50rplc-82"/>
          <w:rFonts w:ascii="Times New Roman" w:eastAsia="Times New Roman" w:hAnsi="Times New Roman" w:cs="Times New Roman"/>
          <w:sz w:val="28"/>
          <w:szCs w:val="28"/>
        </w:rPr>
        <w:t>***</w:t>
      </w:r>
      <w:r>
        <w:rPr>
          <w:rFonts w:ascii="Times New Roman" w:eastAsia="Times New Roman" w:hAnsi="Times New Roman" w:cs="Times New Roman"/>
          <w:sz w:val="28"/>
          <w:szCs w:val="28"/>
        </w:rPr>
        <w:t>., при совершении обгона требований дорожного знака 3.20, в совокупности с выездом на полосу дороги, предназначенную для встречного движения, образует состав рассматриваемого правонарушения.</w:t>
      </w:r>
    </w:p>
    <w:p>
      <w:pPr>
        <w:spacing w:before="0" w:after="0"/>
        <w:ind w:right="26" w:firstLine="567"/>
        <w:jc w:val="both"/>
        <w:rPr>
          <w:sz w:val="28"/>
          <w:szCs w:val="28"/>
        </w:rPr>
      </w:pPr>
      <w:r>
        <w:rPr>
          <w:rFonts w:ascii="Times New Roman" w:eastAsia="Times New Roman" w:hAnsi="Times New Roman" w:cs="Times New Roman"/>
          <w:sz w:val="28"/>
          <w:szCs w:val="28"/>
        </w:rPr>
        <w:t xml:space="preserve">Мировой судья квалифицирует действия Коль </w:t>
      </w:r>
      <w:r>
        <w:rPr>
          <w:rStyle w:val="cat-UserDefined-173198949grp-50rplc-8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 ч. 4 ст.12.15 Кодекса Российской Федерации об административных правонарушениях, как выезд в нарушение Правил дорожного движения на полосу, предназначенную для встречного движения, за исключением случаев, предусмотренных частью 3 настоящей статьи. </w:t>
      </w:r>
    </w:p>
    <w:p>
      <w:pPr>
        <w:spacing w:before="0" w:after="0"/>
        <w:ind w:right="26" w:firstLine="567"/>
        <w:jc w:val="both"/>
        <w:rPr>
          <w:sz w:val="28"/>
          <w:szCs w:val="28"/>
        </w:rPr>
      </w:pPr>
      <w:r>
        <w:rPr>
          <w:rFonts w:ascii="Times New Roman" w:eastAsia="Times New Roman" w:hAnsi="Times New Roman" w:cs="Times New Roman"/>
          <w:sz w:val="28"/>
          <w:szCs w:val="28"/>
        </w:rPr>
        <w:t>При назначении наказания мировой судья учитывает характер совершенного административного правонарушения, личность виновного, его имущественное положение.</w:t>
      </w:r>
    </w:p>
    <w:p>
      <w:pPr>
        <w:spacing w:before="0" w:after="0"/>
        <w:ind w:right="26" w:firstLine="567"/>
        <w:jc w:val="both"/>
        <w:rPr>
          <w:sz w:val="28"/>
          <w:szCs w:val="28"/>
        </w:rPr>
      </w:pPr>
      <w:r>
        <w:rPr>
          <w:rFonts w:ascii="Times New Roman" w:eastAsia="Times New Roman" w:hAnsi="Times New Roman" w:cs="Times New Roman"/>
          <w:sz w:val="28"/>
          <w:szCs w:val="28"/>
        </w:rPr>
        <w:t>Обстоятельством, смягчающим административную ответственность в соответствии со ст. 4.2 Кодекса Российской Федерации об административных правонарушениях, мировым судьей не установлено.</w:t>
      </w:r>
    </w:p>
    <w:p>
      <w:pPr>
        <w:spacing w:before="0" w:after="0"/>
        <w:ind w:right="26" w:firstLine="567"/>
        <w:jc w:val="both"/>
        <w:rPr>
          <w:sz w:val="28"/>
          <w:szCs w:val="28"/>
        </w:rPr>
      </w:pPr>
      <w:r>
        <w:rPr>
          <w:rFonts w:ascii="Times New Roman" w:eastAsia="Times New Roman" w:hAnsi="Times New Roman" w:cs="Times New Roman"/>
          <w:sz w:val="28"/>
          <w:szCs w:val="28"/>
        </w:rPr>
        <w:t xml:space="preserve">Обстоятельством, отягчающим административную ответственность в соответствии со ст. 4.3 Кодекса Российской Федерации об административных правонарушениях, мировой судья признает повторное совершение однородного административного правонарушения. </w:t>
      </w:r>
    </w:p>
    <w:p>
      <w:pPr>
        <w:spacing w:before="0" w:after="0"/>
        <w:ind w:right="26" w:firstLine="567"/>
        <w:jc w:val="both"/>
        <w:rPr>
          <w:sz w:val="28"/>
          <w:szCs w:val="28"/>
        </w:rPr>
      </w:pPr>
      <w:r>
        <w:rPr>
          <w:rFonts w:ascii="Times New Roman" w:eastAsia="Times New Roman" w:hAnsi="Times New Roman" w:cs="Times New Roman"/>
          <w:sz w:val="28"/>
          <w:szCs w:val="28"/>
        </w:rPr>
        <w:t xml:space="preserve">Принимая во внимание, что административное наказание, является установленной государством мерой ответственности за совершенное правонарушение и применяется в целях предупреждения новых правонарушений, учитывая обстоятельства дела, мировой судья приходит к выводу, что Коль </w:t>
      </w:r>
      <w:r>
        <w:rPr>
          <w:rStyle w:val="cat-UserDefined-173198949grp-50rplc-86"/>
          <w:rFonts w:ascii="Times New Roman" w:eastAsia="Times New Roman" w:hAnsi="Times New Roman" w:cs="Times New Roman"/>
          <w:sz w:val="28"/>
          <w:szCs w:val="28"/>
        </w:rPr>
        <w:t>***</w:t>
      </w:r>
      <w:r>
        <w:rPr>
          <w:rFonts w:ascii="Times New Roman" w:eastAsia="Times New Roman" w:hAnsi="Times New Roman" w:cs="Times New Roman"/>
          <w:sz w:val="28"/>
          <w:szCs w:val="28"/>
        </w:rPr>
        <w:t>. возможно назначить наказание в виде административного штрафа.</w:t>
      </w:r>
    </w:p>
    <w:p>
      <w:pPr>
        <w:spacing w:before="0" w:after="0"/>
        <w:ind w:right="26" w:firstLine="567"/>
        <w:jc w:val="both"/>
        <w:rPr>
          <w:sz w:val="28"/>
          <w:szCs w:val="28"/>
        </w:rPr>
      </w:pPr>
      <w:r>
        <w:rPr>
          <w:rFonts w:ascii="Times New Roman" w:eastAsia="Times New Roman" w:hAnsi="Times New Roman" w:cs="Times New Roman"/>
          <w:sz w:val="28"/>
          <w:szCs w:val="28"/>
        </w:rPr>
        <w:t>Руководствуясь ст.ст. 29.9, 29.10 Кодекса Российской Федерации об административных правонарушениях, мировой судья</w:t>
      </w:r>
    </w:p>
    <w:p>
      <w:pPr>
        <w:spacing w:before="0" w:after="0"/>
        <w:ind w:right="26"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jc w:val="center"/>
        <w:rPr>
          <w:sz w:val="8"/>
          <w:szCs w:val="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Коль </w:t>
      </w:r>
      <w:r>
        <w:rPr>
          <w:rStyle w:val="cat-UserDefined1478598577grp-43rplc-8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признать 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7500 (сем</w:t>
      </w:r>
      <w:r>
        <w:rPr>
          <w:rFonts w:ascii="Times New Roman" w:eastAsia="Times New Roman" w:hAnsi="Times New Roman" w:cs="Times New Roman"/>
          <w:sz w:val="28"/>
          <w:szCs w:val="28"/>
        </w:rPr>
        <w:t>ь тысяч пять</w:t>
      </w:r>
      <w:r>
        <w:rPr>
          <w:rFonts w:ascii="Times New Roman" w:eastAsia="Times New Roman" w:hAnsi="Times New Roman" w:cs="Times New Roman"/>
          <w:sz w:val="28"/>
          <w:szCs w:val="28"/>
        </w:rPr>
        <w:t>сот) рублей.</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Штраф должен быть уплачен на счет: </w:t>
      </w:r>
      <w:r>
        <w:rPr>
          <w:rFonts w:ascii="Times New Roman" w:eastAsia="Times New Roman" w:hAnsi="Times New Roman" w:cs="Times New Roman"/>
          <w:sz w:val="28"/>
          <w:szCs w:val="28"/>
        </w:rPr>
        <w:t xml:space="preserve">03100643000000018700, Получатель УФК по ХМАО-Югре (УМВД России по ХМАО-Югре) в ОКЦ №8 УГУ Банк России//УФК по Ханты-Мансийскому автономному округу-Югре г Ханты-Мансийск БИК 007162163 ОКТМО </w:t>
      </w:r>
      <w:r>
        <w:rPr>
          <w:rFonts w:ascii="Times New Roman" w:eastAsia="Times New Roman" w:hAnsi="Times New Roman" w:cs="Times New Roman"/>
          <w:sz w:val="28"/>
          <w:szCs w:val="28"/>
        </w:rPr>
        <w:t>71818</w:t>
      </w:r>
      <w:r>
        <w:rPr>
          <w:rFonts w:ascii="Times New Roman" w:eastAsia="Times New Roman" w:hAnsi="Times New Roman" w:cs="Times New Roman"/>
          <w:sz w:val="28"/>
          <w:szCs w:val="28"/>
        </w:rPr>
        <w:t>000</w:t>
      </w:r>
      <w:r>
        <w:rPr>
          <w:rFonts w:ascii="Times New Roman" w:eastAsia="Times New Roman" w:hAnsi="Times New Roman" w:cs="Times New Roman"/>
          <w:sz w:val="28"/>
          <w:szCs w:val="28"/>
        </w:rPr>
        <w:t xml:space="preserve"> ИНН 8601010390 КПП 860101001, Кор./сч. 40102810245370000007 КБК 188 116 01123 01 0001 140 УИН </w:t>
      </w:r>
      <w:r>
        <w:rPr>
          <w:rFonts w:ascii="Times New Roman" w:eastAsia="Times New Roman" w:hAnsi="Times New Roman" w:cs="Times New Roman"/>
          <w:sz w:val="28"/>
          <w:szCs w:val="28"/>
        </w:rPr>
        <w:t>18810486260730006911</w:t>
      </w:r>
      <w:r>
        <w:rPr>
          <w:rFonts w:ascii="Times New Roman" w:eastAsia="Times New Roman" w:hAnsi="Times New Roman" w:cs="Times New Roman"/>
          <w:sz w:val="28"/>
          <w:szCs w:val="28"/>
        </w:rPr>
        <w:t>.</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Разъяснить, что в соответствии с п.1.3 ч.1 ст. 32.2 Кодекса РФ об административных правонарушениях,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Постановление может быть обжаловано в Нефтеюганский районный суд ХМАО-Югры в течение десяти дней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rPr>
          <w:sz w:val="28"/>
          <w:szCs w:val="28"/>
        </w:rPr>
      </w:pPr>
    </w:p>
    <w:p>
      <w:pPr>
        <w:spacing w:before="0" w:after="0"/>
        <w:rPr>
          <w:sz w:val="28"/>
          <w:szCs w:val="28"/>
        </w:rPr>
      </w:pPr>
    </w:p>
    <w:p>
      <w:pPr>
        <w:spacing w:before="0" w:after="0"/>
        <w:rPr>
          <w:sz w:val="28"/>
          <w:szCs w:val="28"/>
        </w:rPr>
      </w:pPr>
    </w:p>
    <w:p>
      <w:pPr>
        <w:widowControl w:val="0"/>
        <w:spacing w:before="0" w:after="0" w:line="259" w:lineRule="auto"/>
        <w:jc w:val="both"/>
        <w:rPr>
          <w:sz w:val="28"/>
          <w:szCs w:val="28"/>
        </w:rPr>
      </w:pPr>
      <w:r>
        <w:rPr>
          <w:rFonts w:ascii="Times New Roman" w:eastAsia="Times New Roman" w:hAnsi="Times New Roman" w:cs="Times New Roman"/>
          <w:sz w:val="28"/>
          <w:szCs w:val="28"/>
        </w:rPr>
        <w:t xml:space="preserve">                    </w:t>
      </w:r>
    </w:p>
    <w:p>
      <w:pPr>
        <w:widowControl w:val="0"/>
        <w:spacing w:before="0" w:after="0"/>
        <w:ind w:left="1418"/>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Д.Р. Сабитова </w:t>
      </w:r>
    </w:p>
    <w:p>
      <w:pPr>
        <w:widowControl w:val="0"/>
        <w:spacing w:before="0" w:after="0" w:line="259" w:lineRule="auto"/>
        <w:jc w:val="both"/>
      </w:pPr>
    </w:p>
    <w:p>
      <w:pPr>
        <w:widowControl w:val="0"/>
        <w:spacing w:before="0" w:after="0" w:line="259" w:lineRule="auto"/>
        <w:ind w:left="1134" w:firstLine="142"/>
        <w:jc w:val="both"/>
      </w:pPr>
    </w:p>
    <w:p>
      <w:pPr>
        <w:widowControl w:val="0"/>
        <w:spacing w:before="0" w:after="0" w:line="259" w:lineRule="auto"/>
        <w:ind w:left="1134" w:firstLine="142"/>
        <w:jc w:val="both"/>
      </w:pPr>
    </w:p>
    <w:p>
      <w:pPr>
        <w:widowControl w:val="0"/>
        <w:spacing w:before="0" w:after="0" w:line="259" w:lineRule="auto"/>
        <w:ind w:left="1134" w:firstLine="142"/>
        <w:jc w:val="both"/>
      </w:pPr>
    </w:p>
    <w:p>
      <w:pPr>
        <w:widowControl w:val="0"/>
        <w:spacing w:before="0" w:after="0"/>
        <w:jc w:val="both"/>
        <w:rPr>
          <w:sz w:val="22"/>
          <w:szCs w:val="22"/>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1478598577grp-43rplc-9">
    <w:name w:val="cat-UserDefined1478598577 grp-43 rplc-9"/>
    <w:basedOn w:val="DefaultParagraphFont"/>
  </w:style>
  <w:style w:type="character" w:customStyle="1" w:styleId="cat-UserDefinedgrp-42rplc-10">
    <w:name w:val="cat-UserDefined grp-42 rplc-10"/>
    <w:basedOn w:val="DefaultParagraphFont"/>
  </w:style>
  <w:style w:type="character" w:customStyle="1" w:styleId="cat-UserDefinedgrp-47rplc-13">
    <w:name w:val="cat-UserDefined grp-47 rplc-13"/>
    <w:basedOn w:val="DefaultParagraphFont"/>
  </w:style>
  <w:style w:type="character" w:customStyle="1" w:styleId="cat-UserDefinedgrp-44rplc-14">
    <w:name w:val="cat-UserDefined grp-44 rplc-14"/>
    <w:basedOn w:val="DefaultParagraphFont"/>
  </w:style>
  <w:style w:type="character" w:customStyle="1" w:styleId="cat-UserDefinedgrp-45rplc-16">
    <w:name w:val="cat-UserDefined grp-45 rplc-16"/>
    <w:basedOn w:val="DefaultParagraphFont"/>
  </w:style>
  <w:style w:type="character" w:customStyle="1" w:styleId="cat-UserDefinedgrp-46rplc-18">
    <w:name w:val="cat-UserDefined grp-46 rplc-18"/>
    <w:basedOn w:val="DefaultParagraphFont"/>
  </w:style>
  <w:style w:type="character" w:customStyle="1" w:styleId="cat-UserDefined-173198949grp-50rplc-20">
    <w:name w:val="cat-UserDefined-173198949 grp-50 rplc-20"/>
    <w:basedOn w:val="DefaultParagraphFont"/>
  </w:style>
  <w:style w:type="character" w:customStyle="1" w:styleId="cat-UserDefinedgrp-48rplc-21">
    <w:name w:val="cat-UserDefined grp-48 rplc-21"/>
    <w:basedOn w:val="DefaultParagraphFont"/>
  </w:style>
  <w:style w:type="character" w:customStyle="1" w:styleId="cat-UserDefinedgrp-34rplc-25">
    <w:name w:val="cat-UserDefined grp-34 rplc-25"/>
    <w:basedOn w:val="DefaultParagraphFont"/>
  </w:style>
  <w:style w:type="character" w:customStyle="1" w:styleId="cat-UserDefined1588745028grp-49rplc-28">
    <w:name w:val="cat-UserDefined1588745028 grp-49 rplc-28"/>
    <w:basedOn w:val="DefaultParagraphFont"/>
  </w:style>
  <w:style w:type="character" w:customStyle="1" w:styleId="cat-UserDefined-173198949grp-50rplc-31">
    <w:name w:val="cat-UserDefined-173198949 grp-50 rplc-31"/>
    <w:basedOn w:val="DefaultParagraphFont"/>
  </w:style>
  <w:style w:type="character" w:customStyle="1" w:styleId="cat-UserDefined-173198949grp-50rplc-33">
    <w:name w:val="cat-UserDefined-173198949 grp-50 rplc-33"/>
    <w:basedOn w:val="DefaultParagraphFont"/>
  </w:style>
  <w:style w:type="character" w:customStyle="1" w:styleId="cat-UserDefined-173198949grp-50rplc-35">
    <w:name w:val="cat-UserDefined-173198949 grp-50 rplc-35"/>
    <w:basedOn w:val="DefaultParagraphFont"/>
  </w:style>
  <w:style w:type="character" w:customStyle="1" w:styleId="cat-UserDefined-173198949grp-50rplc-43">
    <w:name w:val="cat-UserDefined-173198949 grp-50 rplc-43"/>
    <w:basedOn w:val="DefaultParagraphFont"/>
  </w:style>
  <w:style w:type="character" w:customStyle="1" w:styleId="cat-UserDefined-173198949grp-50rplc-45">
    <w:name w:val="cat-UserDefined-173198949 grp-50 rplc-45"/>
    <w:basedOn w:val="DefaultParagraphFont"/>
  </w:style>
  <w:style w:type="character" w:customStyle="1" w:styleId="cat-UserDefined-1456596075grp-35rplc-47">
    <w:name w:val="cat-UserDefined-1456596075 grp-35 rplc-47"/>
    <w:basedOn w:val="DefaultParagraphFont"/>
  </w:style>
  <w:style w:type="character" w:customStyle="1" w:styleId="cat-UserDefined-173198949grp-50rplc-50">
    <w:name w:val="cat-UserDefined-173198949 grp-50 rplc-50"/>
    <w:basedOn w:val="DefaultParagraphFont"/>
  </w:style>
  <w:style w:type="character" w:customStyle="1" w:styleId="cat-UserDefined-173198949grp-50rplc-53">
    <w:name w:val="cat-UserDefined-173198949 grp-50 rplc-53"/>
    <w:basedOn w:val="DefaultParagraphFont"/>
  </w:style>
  <w:style w:type="character" w:customStyle="1" w:styleId="cat-UserDefined-173198949grp-50rplc-55">
    <w:name w:val="cat-UserDefined-173198949 grp-50 rplc-55"/>
    <w:basedOn w:val="DefaultParagraphFont"/>
  </w:style>
  <w:style w:type="character" w:customStyle="1" w:styleId="cat-UserDefinedgrp-34rplc-59">
    <w:name w:val="cat-UserDefined grp-34 rplc-59"/>
    <w:basedOn w:val="DefaultParagraphFont"/>
  </w:style>
  <w:style w:type="character" w:customStyle="1" w:styleId="cat-UserDefined1588745028grp-49rplc-61">
    <w:name w:val="cat-UserDefined1588745028 grp-49 rplc-61"/>
    <w:basedOn w:val="DefaultParagraphFont"/>
  </w:style>
  <w:style w:type="character" w:customStyle="1" w:styleId="cat-UserDefined-173198949grp-50rplc-64">
    <w:name w:val="cat-UserDefined-173198949 grp-50 rplc-64"/>
    <w:basedOn w:val="DefaultParagraphFont"/>
  </w:style>
  <w:style w:type="character" w:customStyle="1" w:styleId="cat-UserDefinedgrp-34rplc-68">
    <w:name w:val="cat-UserDefined grp-34 rplc-68"/>
    <w:basedOn w:val="DefaultParagraphFont"/>
  </w:style>
  <w:style w:type="character" w:customStyle="1" w:styleId="cat-UserDefined1588745028grp-49rplc-70">
    <w:name w:val="cat-UserDefined1588745028 grp-49 rplc-70"/>
    <w:basedOn w:val="DefaultParagraphFont"/>
  </w:style>
  <w:style w:type="character" w:customStyle="1" w:styleId="cat-UserDefined-173198949grp-50rplc-72">
    <w:name w:val="cat-UserDefined-173198949 grp-50 rplc-72"/>
    <w:basedOn w:val="DefaultParagraphFont"/>
  </w:style>
  <w:style w:type="character" w:customStyle="1" w:styleId="cat-UserDefined-173198949grp-50rplc-76">
    <w:name w:val="cat-UserDefined-173198949 grp-50 rplc-76"/>
    <w:basedOn w:val="DefaultParagraphFont"/>
  </w:style>
  <w:style w:type="character" w:customStyle="1" w:styleId="cat-UserDefined-173198949grp-50rplc-78">
    <w:name w:val="cat-UserDefined-173198949 grp-50 rplc-78"/>
    <w:basedOn w:val="DefaultParagraphFont"/>
  </w:style>
  <w:style w:type="character" w:customStyle="1" w:styleId="cat-UserDefined-173198949grp-50rplc-82">
    <w:name w:val="cat-UserDefined-173198949 grp-50 rplc-82"/>
    <w:basedOn w:val="DefaultParagraphFont"/>
  </w:style>
  <w:style w:type="character" w:customStyle="1" w:styleId="cat-UserDefined-173198949grp-50rplc-84">
    <w:name w:val="cat-UserDefined-173198949 grp-50 rplc-84"/>
    <w:basedOn w:val="DefaultParagraphFont"/>
  </w:style>
  <w:style w:type="character" w:customStyle="1" w:styleId="cat-UserDefined-173198949grp-50rplc-86">
    <w:name w:val="cat-UserDefined-173198949 grp-50 rplc-86"/>
    <w:basedOn w:val="DefaultParagraphFont"/>
  </w:style>
  <w:style w:type="character" w:customStyle="1" w:styleId="cat-UserDefined1478598577grp-43rplc-88">
    <w:name w:val="cat-UserDefined1478598577 grp-43 rplc-88"/>
    <w:basedOn w:val="DefaultParagraphFont"/>
  </w:style>
  <w:style w:type="character" w:customStyle="1" w:styleId="cat-UserDefinedgrp-51rplc-99">
    <w:name w:val="cat-UserDefined grp-51 rplc-99"/>
    <w:basedOn w:val="DefaultParagraphFont"/>
  </w:style>
  <w:style w:type="character" w:customStyle="1" w:styleId="cat-UserDefinedgrp-52rplc-102">
    <w:name w:val="cat-UserDefined grp-52 rplc-102"/>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25267.296" TargetMode="External" /><Relationship Id="rId5" Type="http://schemas.openxmlformats.org/officeDocument/2006/relationships/hyperlink" Target="garantf1://12025267.0" TargetMode="Externa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